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C1" w:rsidRPr="00624FC1" w:rsidRDefault="00624FC1" w:rsidP="00624FC1">
      <w:pPr>
        <w:spacing w:after="75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da-DK"/>
        </w:rPr>
      </w:pPr>
      <w:r w:rsidRPr="00624FC1">
        <w:rPr>
          <w:rFonts w:ascii="Times New Roman" w:eastAsia="Times New Roman" w:hAnsi="Times New Roman" w:cs="Times New Roman"/>
          <w:b/>
          <w:bCs/>
          <w:kern w:val="36"/>
          <w:lang w:eastAsia="da-DK"/>
        </w:rPr>
        <w:t>Vedtægter</w:t>
      </w:r>
      <w:r>
        <w:rPr>
          <w:rFonts w:ascii="Times New Roman" w:eastAsia="Times New Roman" w:hAnsi="Times New Roman" w:cs="Times New Roman"/>
          <w:b/>
          <w:bCs/>
          <w:kern w:val="36"/>
          <w:lang w:eastAsia="da-DK"/>
        </w:rPr>
        <w:t xml:space="preserve"> for Gjessø lokalråd</w:t>
      </w:r>
    </w:p>
    <w:p w:rsidR="00624FC1" w:rsidRPr="00624FC1" w:rsidRDefault="00624FC1" w:rsidP="00624FC1">
      <w:pPr>
        <w:spacing w:line="288" w:lineRule="atLeast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624FC1">
        <w:rPr>
          <w:rFonts w:ascii="Times New Roman" w:eastAsia="Times New Roman" w:hAnsi="Times New Roman" w:cs="Times New Roman"/>
          <w:sz w:val="17"/>
          <w:szCs w:val="17"/>
          <w:lang w:eastAsia="da-DK"/>
        </w:rPr>
        <w:br/>
      </w:r>
      <w:r w:rsidRPr="00624FC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338"/>
      </w:tblGrid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bookmarkStart w:id="0" w:name="_GoBack" w:colFirst="1" w:colLast="1"/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§1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navn er Gjessø Lokalråd.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§2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består af valgte repræsentanter for borgere i Gjessø og opland, lokalområdets valgkreds/skolekreds.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§3 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formål er,</w:t>
            </w: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br/>
              <w:t>- at fremme og koordinere fællesskab og samarbejde mellem lokalområdets borgere, foreninger, institutioner og virksomheder,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 at bevare, udvikle og synliggøre lokalsamfundet som et godt sted at bo og leve,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 at tage initiativer til at fremme gode vilkår for lokalområdets borgere, foreninger og institutioner,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 at være samtaleforum, høringsinstans og talerør for lokalområdets borgere, m.fl. overfor Silkeborg Kommune og andre instanser i spørgsmål af fælles interesse.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§4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består af 5 valgte repræsentanter, som vælges for 4 år ad gangen.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Valget finder sted i forbindelse med valg til kommunalbestyrelsen.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Valgbare er og stemmeret har alle, der på valgdagen har fast bopæl i lokalområdet og er fyldt 16 år. Der stemmes ved personligt fremmøde.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§5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Kandidater til lokalrådet opstilles ved et borgermøde, som afholdes senest 1 måned før valget, dog med mulighed for at anmelde supplerende kandidater indtil 14 dage før.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De 5 kandidater, der ved valget fik flest stemmer, er valgt til lokalrådet. De følgende op til 5 kandidater er valgt til suppleanter i den rækkefølge, de har fået stemmer til.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§6 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Hvis et medlem af lokalrådet fraflytter lokalområdet udtræder denne af rådet, og en suppleant indtræder i stedet.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Hvis et medlem er fraværende i en længere periode eller af særlige grunde ønsker at udtræde af lokalrådet behandles dette af rådet, som i påkommende tilfælde indkalder en suppleant.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§7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konstituerer sig selv efter valget med formand, næstformand, kasserer og sekretær. Lokalrådet kan nedsætte særlige udvalg, -som kan suppleres med faglig ekspertise udenfor lokalrådet.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træffer beslutninger med almindeligt flertal.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funktionsperiode begynder 1. januar. Regnskabsåret følger kalenderåret.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§8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 afholder mindst et årligt borgermøde med redegørelse for lokalrådets arbejde, fremlæggelse af regnskab, behandling af indkomne forslag og spørgsmål. 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Ordinært borgermøde indkaldes med 1 måneds varsel.</w:t>
            </w:r>
          </w:p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kan i øvrigt afholde borgermøder om alle spørgsmål af fælles interesse.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§9  </w:t>
            </w: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vedtægter kan kun ændres på et borgermøde, hvor vedtægtsændringerne er varslet ved indkaldelsen. Eventuel opløsning af lokalrådet kan kun besluttes med 2/3 flertal af de fremmødte på et borgermøde.</w:t>
            </w: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br/>
              <w:t>En eventuel kassebeholdning tilbagebetales til Silkeborg Kommune.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hideMark/>
          </w:tcPr>
          <w:p w:rsidR="00624FC1" w:rsidRPr="00624FC1" w:rsidRDefault="00624FC1" w:rsidP="0062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  <w:p w:rsidR="00624FC1" w:rsidRPr="00624FC1" w:rsidRDefault="0023521C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C1" w:rsidRPr="00624FC1" w:rsidRDefault="00624FC1" w:rsidP="006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23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Foranstående procedure ved valg af lokalråd i Gjessø, forretningsorden for Gjessø Lokalråd og vedtægter for Gjessø Lokalråd er vedtaget på borgermødet i Gjessø Forsamlingshus den 28. september 2009.</w:t>
            </w:r>
          </w:p>
        </w:tc>
      </w:tr>
      <w:bookmarkEnd w:id="0"/>
      <w:tr w:rsidR="00624FC1" w:rsidRPr="00624FC1" w:rsidTr="006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C1" w:rsidRPr="00624FC1" w:rsidRDefault="00624FC1" w:rsidP="006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6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624FC1" w:rsidRPr="00624FC1" w:rsidTr="00624F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C1" w:rsidRPr="00624FC1" w:rsidRDefault="00624FC1" w:rsidP="006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624FC1" w:rsidRPr="00624FC1" w:rsidRDefault="00624FC1" w:rsidP="006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24FC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Anders Bendtsen - Stefan Maroti - Henning Jensen - Kurt Andersen - Tage Hornstrup</w:t>
            </w:r>
          </w:p>
        </w:tc>
      </w:tr>
    </w:tbl>
    <w:p w:rsidR="001D6D18" w:rsidRDefault="00624FC1" w:rsidP="00CE62B5">
      <w:pPr>
        <w:spacing w:line="288" w:lineRule="atLeast"/>
      </w:pPr>
      <w:r w:rsidRPr="00624FC1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sectPr w:rsidR="001D6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C1"/>
    <w:rsid w:val="001D6D18"/>
    <w:rsid w:val="0023521C"/>
    <w:rsid w:val="0036563B"/>
    <w:rsid w:val="00624FC1"/>
    <w:rsid w:val="00CE62B5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4FC1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4FC1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62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4FC1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4FC1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62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8F9193"/>
                        <w:bottom w:val="single" w:sz="6" w:space="0" w:color="8F9193"/>
                        <w:right w:val="single" w:sz="6" w:space="0" w:color="8F9193"/>
                      </w:divBdr>
                      <w:divsChild>
                        <w:div w:id="3034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Lynge</dc:creator>
  <cp:lastModifiedBy>Lynge</cp:lastModifiedBy>
  <cp:revision>4</cp:revision>
  <dcterms:created xsi:type="dcterms:W3CDTF">2014-01-05T09:25:00Z</dcterms:created>
  <dcterms:modified xsi:type="dcterms:W3CDTF">2014-01-05T09:55:00Z</dcterms:modified>
</cp:coreProperties>
</file>